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35" w:rsidRPr="000D7835" w:rsidRDefault="000D7835" w:rsidP="000D7835">
      <w:pPr>
        <w:autoSpaceDE w:val="0"/>
        <w:ind w:firstLine="720"/>
        <w:jc w:val="right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783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Дело № 33-7570</w:t>
      </w:r>
    </w:p>
    <w:p w:rsidR="000D7835" w:rsidRPr="000D7835" w:rsidRDefault="000D7835" w:rsidP="000D7835">
      <w:pPr>
        <w:shd w:val="clear" w:color="auto" w:fill="FFFFFF"/>
        <w:ind w:firstLine="709"/>
        <w:jc w:val="right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D783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Троицко</w:t>
      </w:r>
      <w:proofErr w:type="spellEnd"/>
      <w:r w:rsidRPr="000D7835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-Печорский районный суд</w:t>
      </w:r>
      <w:r w:rsidR="0095664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Республики Коми</w:t>
      </w:r>
      <w:bookmarkStart w:id="0" w:name="_GoBack"/>
      <w:bookmarkEnd w:id="0"/>
    </w:p>
    <w:p w:rsidR="000D7835" w:rsidRPr="006C3B1E" w:rsidRDefault="000D7835" w:rsidP="000D7835">
      <w:pPr>
        <w:spacing w:before="120" w:after="120"/>
        <w:ind w:firstLine="709"/>
        <w:jc w:val="both"/>
        <w:rPr>
          <w:b/>
          <w:sz w:val="22"/>
          <w:szCs w:val="22"/>
        </w:rPr>
      </w:pPr>
      <w:proofErr w:type="gramStart"/>
      <w:r w:rsidRPr="006C3B1E">
        <w:rPr>
          <w:b/>
          <w:sz w:val="22"/>
          <w:szCs w:val="22"/>
        </w:rPr>
        <w:t>Наличие одного лишь факта признания жилого помещения, занимаемого гражданами на условиях социального найма, аварийным (непригодным для проживания) и подлежащим сносу, не является достаточным основанием для внеочередного обеспечения указанных лиц жилым помещением по договору социального найма по правилам п. 1 ч. 2 ст. 57 ЖК РФ, при отсутствии иных, предусмотренных законом, условий: признания органом местного самоуправления граждан малоимущими в установленном порядке.</w:t>
      </w:r>
      <w:proofErr w:type="gramEnd"/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 xml:space="preserve">Н. обратился </w:t>
      </w:r>
      <w:proofErr w:type="gramStart"/>
      <w:r w:rsidRPr="006C3B1E">
        <w:rPr>
          <w:sz w:val="22"/>
          <w:szCs w:val="22"/>
        </w:rPr>
        <w:t>в суд с иском к администрации муниципального района о возложении обязанности по предоставлению</w:t>
      </w:r>
      <w:proofErr w:type="gramEnd"/>
      <w:r w:rsidRPr="006C3B1E">
        <w:rPr>
          <w:sz w:val="22"/>
          <w:szCs w:val="22"/>
        </w:rPr>
        <w:t xml:space="preserve"> во внеочередном порядке жилого помещения и взыскании судебных расходов. </w:t>
      </w:r>
    </w:p>
    <w:p w:rsidR="000D7835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 xml:space="preserve">Решением суда иск удовлетворен частично. Администрация муниципального района обязана предоставить Н. во внеочередном порядке по договору социального найма жилое помещение в виде отдельной квартиры, отвечающей санитарным и техническим нормам, благоустроенной применительно к условиям </w:t>
      </w:r>
      <w:proofErr w:type="spellStart"/>
      <w:r w:rsidRPr="006C3B1E">
        <w:rPr>
          <w:sz w:val="22"/>
          <w:szCs w:val="22"/>
        </w:rPr>
        <w:t>пгт</w:t>
      </w:r>
      <w:proofErr w:type="spellEnd"/>
      <w:r w:rsidRPr="006C3B1E">
        <w:rPr>
          <w:sz w:val="22"/>
          <w:szCs w:val="22"/>
        </w:rPr>
        <w:t xml:space="preserve">. Троицко-Печорск Республики Коми, находящейся в черте данного населенного пункта, общей площадью не </w:t>
      </w:r>
      <w:proofErr w:type="gramStart"/>
      <w:r w:rsidRPr="006C3B1E">
        <w:rPr>
          <w:sz w:val="22"/>
          <w:szCs w:val="22"/>
        </w:rPr>
        <w:t>менее ранее</w:t>
      </w:r>
      <w:proofErr w:type="gramEnd"/>
      <w:r w:rsidRPr="006C3B1E">
        <w:rPr>
          <w:sz w:val="22"/>
          <w:szCs w:val="22"/>
        </w:rPr>
        <w:t xml:space="preserve"> занимаемого 37,6 </w:t>
      </w:r>
      <w:proofErr w:type="spellStart"/>
      <w:r w:rsidRPr="006C3B1E">
        <w:rPr>
          <w:sz w:val="22"/>
          <w:szCs w:val="22"/>
        </w:rPr>
        <w:t>кв.м</w:t>
      </w:r>
      <w:proofErr w:type="spellEnd"/>
      <w:r w:rsidRPr="006C3B1E">
        <w:rPr>
          <w:sz w:val="22"/>
          <w:szCs w:val="22"/>
        </w:rPr>
        <w:t>. на состав семьи один человек. Взысканы с администрации муниципального района в пользу Н. расходы по оплате государственной пошлины и расходы по оплате услуг представителя. Отказано в удовлетворении исковых требований  о взыскании расходов на оплату услуг представителя в сумме, превышающей  взысканную судом.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>Из материалов дела следует, что ДД</w:t>
      </w:r>
      <w:r>
        <w:rPr>
          <w:sz w:val="22"/>
          <w:szCs w:val="22"/>
        </w:rPr>
        <w:t>.</w:t>
      </w:r>
      <w:r w:rsidRPr="006C3B1E">
        <w:rPr>
          <w:sz w:val="22"/>
          <w:szCs w:val="22"/>
        </w:rPr>
        <w:t>ММ</w:t>
      </w:r>
      <w:proofErr w:type="gramStart"/>
      <w:r w:rsidRPr="006C3B1E">
        <w:rPr>
          <w:sz w:val="22"/>
          <w:szCs w:val="22"/>
        </w:rPr>
        <w:t>.Г</w:t>
      </w:r>
      <w:proofErr w:type="gramEnd"/>
      <w:r w:rsidRPr="006C3B1E">
        <w:rPr>
          <w:sz w:val="22"/>
          <w:szCs w:val="22"/>
        </w:rPr>
        <w:t xml:space="preserve">ГГГ отцу истца предоставлена квартира по адресу &lt;...&gt;, находящаяся в муниципальной собственности. 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>ДД.ММ</w:t>
      </w:r>
      <w:proofErr w:type="gramStart"/>
      <w:r w:rsidRPr="006C3B1E">
        <w:rPr>
          <w:sz w:val="22"/>
          <w:szCs w:val="22"/>
        </w:rPr>
        <w:t>.Г</w:t>
      </w:r>
      <w:proofErr w:type="gramEnd"/>
      <w:r w:rsidRPr="006C3B1E">
        <w:rPr>
          <w:sz w:val="22"/>
          <w:szCs w:val="22"/>
        </w:rPr>
        <w:t>ГГГ отцу истца выдан ордер на вселение в указанное жилое помещение с составом семьи: Н.Л. (жена), Н. (сын).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>ДД.ММ</w:t>
      </w:r>
      <w:proofErr w:type="gramStart"/>
      <w:r w:rsidRPr="006C3B1E">
        <w:rPr>
          <w:sz w:val="22"/>
          <w:szCs w:val="22"/>
        </w:rPr>
        <w:t>.Г</w:t>
      </w:r>
      <w:proofErr w:type="gramEnd"/>
      <w:r w:rsidRPr="006C3B1E">
        <w:rPr>
          <w:sz w:val="22"/>
          <w:szCs w:val="22"/>
        </w:rPr>
        <w:t>ГГГ межведомственной комиссией, созданной на основании решения совета муниципального района, квартира признана непригодной для проживания, а многоквартирный жилой дом - аварийным и подлежащим сносу.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>В спорной квартире зарегистрированы Н. с ДД.ММ</w:t>
      </w:r>
      <w:proofErr w:type="gramStart"/>
      <w:r w:rsidRPr="006C3B1E">
        <w:rPr>
          <w:sz w:val="22"/>
          <w:szCs w:val="22"/>
        </w:rPr>
        <w:t>.Г</w:t>
      </w:r>
      <w:proofErr w:type="gramEnd"/>
      <w:r w:rsidRPr="006C3B1E">
        <w:rPr>
          <w:sz w:val="22"/>
          <w:szCs w:val="22"/>
        </w:rPr>
        <w:t>ГГГ и М. с ДД.ММ.ГГГГ.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>ДД.ММ</w:t>
      </w:r>
      <w:proofErr w:type="gramStart"/>
      <w:r w:rsidRPr="006C3B1E">
        <w:rPr>
          <w:sz w:val="22"/>
          <w:szCs w:val="22"/>
        </w:rPr>
        <w:t>.Г</w:t>
      </w:r>
      <w:proofErr w:type="gramEnd"/>
      <w:r w:rsidRPr="006C3B1E">
        <w:rPr>
          <w:sz w:val="22"/>
          <w:szCs w:val="22"/>
        </w:rPr>
        <w:t>ГГГ М. предоставлено иное жилое помещение специализированного жилищного фонда.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>Постановлением администрации муниципального района от ДД.ММ</w:t>
      </w:r>
      <w:proofErr w:type="gramStart"/>
      <w:r w:rsidRPr="006C3B1E">
        <w:rPr>
          <w:sz w:val="22"/>
          <w:szCs w:val="22"/>
        </w:rPr>
        <w:t>.Г</w:t>
      </w:r>
      <w:proofErr w:type="gramEnd"/>
      <w:r w:rsidRPr="006C3B1E">
        <w:rPr>
          <w:sz w:val="22"/>
          <w:szCs w:val="22"/>
        </w:rPr>
        <w:t>ГГГ определен срок сноса дома, где проживает истец, до ГГГГ.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proofErr w:type="gramStart"/>
      <w:r w:rsidRPr="006C3B1E">
        <w:rPr>
          <w:sz w:val="22"/>
          <w:szCs w:val="22"/>
        </w:rPr>
        <w:t xml:space="preserve">Удовлетворяя заявленные исковые требования, суд первой инстанции исходил из того, что занимаемое истцом жилое помещение признано непригодным для проживания, а жилой дом </w:t>
      </w:r>
      <w:r>
        <w:rPr>
          <w:sz w:val="22"/>
          <w:szCs w:val="22"/>
        </w:rPr>
        <w:t xml:space="preserve">- </w:t>
      </w:r>
      <w:r w:rsidRPr="006C3B1E">
        <w:rPr>
          <w:sz w:val="22"/>
          <w:szCs w:val="22"/>
        </w:rPr>
        <w:t>аварийным и подлежащим сносу, при этом, по мнению суда, проживание в таком доме (выявлены деформации фундамента, стен, несущих конструкций), представляет опасность для жизни и здоровья истца и других граждан, иного жилья истец не имеет, что влечет возложение на</w:t>
      </w:r>
      <w:proofErr w:type="gramEnd"/>
      <w:r w:rsidRPr="006C3B1E">
        <w:rPr>
          <w:sz w:val="22"/>
          <w:szCs w:val="22"/>
        </w:rPr>
        <w:t xml:space="preserve"> ответчика обязанности по предоставлению истцу по договору социального найма равнозначного благоустроенного жилого помещения. При этом суд отклонил доводы ответчика, как не имеющие правового значения, о том, что истец не признан малоимущим и не состоит на учете граждан, нуждающихся в жилых помещениях.</w:t>
      </w:r>
    </w:p>
    <w:p w:rsidR="000D7835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 xml:space="preserve">С указанными выводами судебная коллегия </w:t>
      </w:r>
      <w:r>
        <w:rPr>
          <w:sz w:val="22"/>
          <w:szCs w:val="22"/>
        </w:rPr>
        <w:t xml:space="preserve">не </w:t>
      </w:r>
      <w:r w:rsidRPr="006C3B1E">
        <w:rPr>
          <w:sz w:val="22"/>
          <w:szCs w:val="22"/>
        </w:rPr>
        <w:t>согласи</w:t>
      </w:r>
      <w:r>
        <w:rPr>
          <w:sz w:val="22"/>
          <w:szCs w:val="22"/>
        </w:rPr>
        <w:t>лась.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>Для возникновения правоотношения социального найма жилого помещения, в частности, муниципального жилищного фонда, по смыслу ч. 1 ст. 49 Жилищного кодекса Российской Федерации (далее - ЖК РФ</w:t>
      </w:r>
      <w:r>
        <w:rPr>
          <w:sz w:val="22"/>
          <w:szCs w:val="22"/>
        </w:rPr>
        <w:t>)</w:t>
      </w:r>
      <w:r w:rsidRPr="006C3B1E">
        <w:rPr>
          <w:sz w:val="22"/>
          <w:szCs w:val="22"/>
        </w:rPr>
        <w:t xml:space="preserve">, необходимо наличие таких юридических фактов, как </w:t>
      </w:r>
      <w:proofErr w:type="spellStart"/>
      <w:r w:rsidRPr="006C3B1E">
        <w:rPr>
          <w:sz w:val="22"/>
          <w:szCs w:val="22"/>
        </w:rPr>
        <w:t>малоимущность</w:t>
      </w:r>
      <w:proofErr w:type="spellEnd"/>
      <w:r w:rsidRPr="006C3B1E">
        <w:rPr>
          <w:sz w:val="22"/>
          <w:szCs w:val="22"/>
        </w:rPr>
        <w:t xml:space="preserve"> и нуждаемость в жилом помещении.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proofErr w:type="gramStart"/>
      <w:r w:rsidRPr="006C3B1E">
        <w:rPr>
          <w:sz w:val="22"/>
          <w:szCs w:val="22"/>
        </w:rPr>
        <w:t>Согласно ч. 2 ст. 49 ЖК РФ малоимущим гражданам, признанным по установленным названным Кодексом основаниям нуждающимися в жилых помещениях, предоставляемых по договорам социального найма, жилые помещения муниципального жилищного фонда по договорам социального найма предоставляются в установленном указанным Кодексом порядке.</w:t>
      </w:r>
      <w:proofErr w:type="gramEnd"/>
      <w:r w:rsidRPr="006C3B1E">
        <w:rPr>
          <w:sz w:val="22"/>
          <w:szCs w:val="22"/>
        </w:rPr>
        <w:t xml:space="preserve"> Малоимущими гражданами в целях данного Кодекса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lastRenderedPageBreak/>
        <w:t>Статья 52 ЖК РФ предусматривает, что жилые помещения по договорам социального найма предоставляются гражданам, которые приняты на учет в качестве нуждающихся в жилых помещениях, за исключением установленных данным Кодексом случаев.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proofErr w:type="gramStart"/>
      <w:r w:rsidRPr="006C3B1E">
        <w:rPr>
          <w:sz w:val="22"/>
          <w:szCs w:val="22"/>
        </w:rPr>
        <w:t>Предоставление жилых помещений по договорам социального найма гражданам, состоящим на учете в качестве нуждающихся в жилом помещении, регламентировано ст. 57 ЖК РФ, согласно которой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установленных частью 2 этой же статьи случаев.</w:t>
      </w:r>
      <w:proofErr w:type="gramEnd"/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>Вне очереди жилые помещения по договорам социального найма предоставляются гражданам, жилые помещения которых признаны в установленном порядке непригодными для проживания и ремонту или реконструкции не подлежат (п. 1 ч. 2 ст. 57 ЖК РФ).</w:t>
      </w:r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proofErr w:type="gramStart"/>
      <w:r w:rsidRPr="006C3B1E">
        <w:rPr>
          <w:sz w:val="22"/>
          <w:szCs w:val="22"/>
        </w:rPr>
        <w:t>Такое законодательное регулирование согласуется со ст. 40 (ч. 3) Конституции РФ, которая обязывает государство обеспечить дополнительные гарантии жилищных прав путем предоставления жилища бесплатно или за доступную плату из государственных, муниципальных и других жилищных фондов в соответствии с установленными законом нормами не любым, а только малоимущим и иным указанным в законе гражданам, нуждающимся в жилище.</w:t>
      </w:r>
      <w:proofErr w:type="gramEnd"/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proofErr w:type="gramStart"/>
      <w:r w:rsidRPr="006C3B1E">
        <w:rPr>
          <w:sz w:val="22"/>
          <w:szCs w:val="22"/>
        </w:rPr>
        <w:t>Наличие одного лишь факта признания жилого помещения, занимаемого гражданами на условиях социального найма, аварийным (непригодным для проживания) и подлежащим сносу, не является достаточным основанием для внеочередного обеспечения указанных лиц жилым помещением по договору социального найма по правилам п. 1 ч. 2 ст. 57 ЖК РФ при отсутствии иных, предусмотренных законом, условий: признания органом местного самоуправления граждан малоимущими в установленном порядке.</w:t>
      </w:r>
      <w:proofErr w:type="gramEnd"/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proofErr w:type="gramStart"/>
      <w:r w:rsidRPr="006C3B1E">
        <w:rPr>
          <w:sz w:val="22"/>
          <w:szCs w:val="22"/>
        </w:rPr>
        <w:t>Поскольку Н. на учете в качестве нуждающихся в жилых помещениях, предоставляемых по договору социального найма, не состоит, малоимущим в установленном законом порядке не признан, доказательств, которые бы подтверждали возможность его признания малоимущим, не представлено, у суда первой инстанции не имелось законных оснований для возложения на орган местного самоуправления обязанности предоставить истцу жилое помещение во внеочередном порядке.</w:t>
      </w:r>
      <w:proofErr w:type="gramEnd"/>
    </w:p>
    <w:p w:rsidR="000D7835" w:rsidRPr="006C3B1E" w:rsidRDefault="000D7835" w:rsidP="000D7835">
      <w:pPr>
        <w:ind w:firstLine="709"/>
        <w:jc w:val="both"/>
        <w:rPr>
          <w:sz w:val="22"/>
          <w:szCs w:val="22"/>
        </w:rPr>
      </w:pPr>
      <w:r w:rsidRPr="006C3B1E">
        <w:rPr>
          <w:sz w:val="22"/>
          <w:szCs w:val="22"/>
        </w:rPr>
        <w:t>Судебная коллегия отменила решение суда в части возложения на администрацию муниципального района  обязанности предоставить Н. во внеочередном порядке по договору социального найма жилое помещение и возмещении судебных расходов и в указанной части приня</w:t>
      </w:r>
      <w:r>
        <w:rPr>
          <w:sz w:val="22"/>
          <w:szCs w:val="22"/>
        </w:rPr>
        <w:t>ла</w:t>
      </w:r>
      <w:r w:rsidRPr="006C3B1E">
        <w:rPr>
          <w:sz w:val="22"/>
          <w:szCs w:val="22"/>
        </w:rPr>
        <w:t xml:space="preserve"> новое решение об отказе в иске.</w:t>
      </w:r>
    </w:p>
    <w:p w:rsidR="000D7835" w:rsidRPr="000D7835" w:rsidRDefault="000D7835" w:rsidP="000D7835">
      <w:pPr>
        <w:autoSpaceDE w:val="0"/>
        <w:ind w:firstLine="720"/>
        <w:jc w:val="right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90F" w:rsidRDefault="0028690F"/>
    <w:sectPr w:rsidR="0028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06"/>
    <w:rsid w:val="000D7835"/>
    <w:rsid w:val="0028690F"/>
    <w:rsid w:val="00956643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964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2017-06-24T19:05:00Z</dcterms:created>
  <dcterms:modified xsi:type="dcterms:W3CDTF">2017-09-03T10:57:00Z</dcterms:modified>
</cp:coreProperties>
</file>